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463" w:rsidRDefault="00AA2463" w:rsidP="00AA2463">
      <w:pPr>
        <w:jc w:val="center"/>
        <w:rPr>
          <w:b/>
          <w:sz w:val="24"/>
          <w:szCs w:val="24"/>
        </w:rPr>
      </w:pPr>
      <w:r>
        <w:rPr>
          <w:b/>
          <w:sz w:val="24"/>
          <w:szCs w:val="24"/>
        </w:rPr>
        <w:t>СВЕДЕНИЯ</w:t>
      </w:r>
    </w:p>
    <w:p w:rsidR="006F0AC9" w:rsidRPr="00A6590C" w:rsidRDefault="00AA2463" w:rsidP="006F0AC9">
      <w:pPr>
        <w:jc w:val="center"/>
        <w:rPr>
          <w:b/>
          <w:sz w:val="24"/>
          <w:szCs w:val="24"/>
        </w:rPr>
      </w:pPr>
      <w:r>
        <w:rPr>
          <w:b/>
          <w:sz w:val="24"/>
          <w:szCs w:val="24"/>
        </w:rPr>
        <w:t xml:space="preserve">о проведении досрочного голосования избирателей на избирательных участках, образованных в труднодоступных или отдаленных местностях, и отдельных групп избирателей </w:t>
      </w:r>
      <w:proofErr w:type="gramStart"/>
      <w:r>
        <w:rPr>
          <w:b/>
          <w:sz w:val="24"/>
          <w:szCs w:val="24"/>
        </w:rPr>
        <w:t>на</w:t>
      </w:r>
      <w:proofErr w:type="gramEnd"/>
      <w:r>
        <w:rPr>
          <w:b/>
          <w:sz w:val="24"/>
          <w:szCs w:val="24"/>
        </w:rPr>
        <w:t xml:space="preserve"> </w:t>
      </w:r>
      <w:r w:rsidR="0035589C">
        <w:rPr>
          <w:b/>
          <w:sz w:val="24"/>
          <w:szCs w:val="24"/>
        </w:rPr>
        <w:fldChar w:fldCharType="begin"/>
      </w:r>
      <w:r w:rsidR="006F0AC9" w:rsidRPr="006F0AC9">
        <w:rPr>
          <w:b/>
          <w:sz w:val="24"/>
          <w:szCs w:val="24"/>
        </w:rPr>
        <w:instrText>DOCVARIABLE S_ELECTION_NAME_PRE</w:instrText>
      </w:r>
      <w:r w:rsidR="0007011C" w:rsidRPr="0007011C">
        <w:rPr>
          <w:b/>
          <w:sz w:val="24"/>
          <w:szCs w:val="24"/>
        </w:rPr>
        <w:instrText>_</w:instrText>
      </w:r>
      <w:r w:rsidR="0007011C">
        <w:rPr>
          <w:b/>
          <w:sz w:val="24"/>
          <w:szCs w:val="24"/>
          <w:lang w:val="en-US"/>
        </w:rPr>
        <w:instrText>L</w:instrText>
      </w:r>
      <w:r w:rsidR="00FF21E2" w:rsidRPr="00FF21E2">
        <w:rPr>
          <w:b/>
          <w:sz w:val="24"/>
          <w:szCs w:val="24"/>
        </w:rPr>
        <w:instrText xml:space="preserve"> \* </w:instrText>
      </w:r>
      <w:r w:rsidR="00FF21E2" w:rsidRPr="00FF21E2">
        <w:rPr>
          <w:b/>
          <w:sz w:val="24"/>
          <w:szCs w:val="24"/>
          <w:lang w:val="en-US"/>
        </w:rPr>
        <w:instrText>MERGEFORMAT</w:instrText>
      </w:r>
      <w:r w:rsidR="0035589C">
        <w:rPr>
          <w:b/>
          <w:sz w:val="24"/>
          <w:szCs w:val="24"/>
        </w:rPr>
        <w:fldChar w:fldCharType="end"/>
      </w:r>
      <w:r w:rsidR="006F0AC9">
        <w:rPr>
          <w:b/>
          <w:sz w:val="24"/>
          <w:szCs w:val="24"/>
        </w:rPr>
        <w:t>*</w:t>
      </w:r>
    </w:p>
    <w:p w:rsidR="006F0AC9" w:rsidRDefault="006F0AC9" w:rsidP="006F0AC9">
      <w:pPr>
        <w:ind w:left="-180" w:firstLine="480"/>
        <w:jc w:val="both"/>
        <w:rPr>
          <w:sz w:val="24"/>
          <w:szCs w:val="24"/>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36"/>
        <w:gridCol w:w="1500"/>
        <w:gridCol w:w="1559"/>
        <w:gridCol w:w="1701"/>
        <w:gridCol w:w="1701"/>
        <w:gridCol w:w="1701"/>
        <w:gridCol w:w="2126"/>
        <w:gridCol w:w="3260"/>
      </w:tblGrid>
      <w:tr w:rsidR="00AA2463" w:rsidRPr="00EC694F" w:rsidTr="00401CF6">
        <w:trPr>
          <w:trHeight w:val="278"/>
        </w:trPr>
        <w:tc>
          <w:tcPr>
            <w:tcW w:w="1336" w:type="dxa"/>
            <w:vMerge w:val="restart"/>
            <w:vAlign w:val="center"/>
          </w:tcPr>
          <w:p w:rsidR="00AA2463" w:rsidRPr="00B66D85" w:rsidRDefault="00AA2463" w:rsidP="00401CF6">
            <w:pPr>
              <w:jc w:val="center"/>
              <w:rPr>
                <w:b/>
                <w:sz w:val="22"/>
                <w:szCs w:val="22"/>
              </w:rPr>
            </w:pPr>
            <w:proofErr w:type="spellStart"/>
            <w:r w:rsidRPr="00B66D85">
              <w:rPr>
                <w:b/>
                <w:sz w:val="22"/>
                <w:szCs w:val="22"/>
              </w:rPr>
              <w:t>Наимено</w:t>
            </w:r>
            <w:proofErr w:type="spellEnd"/>
            <w:r w:rsidRPr="00B66D85">
              <w:rPr>
                <w:b/>
                <w:sz w:val="22"/>
                <w:szCs w:val="22"/>
              </w:rPr>
              <w:t>-</w:t>
            </w:r>
          </w:p>
          <w:p w:rsidR="00AA2463" w:rsidRPr="00B66D85" w:rsidRDefault="00AA2463" w:rsidP="00401CF6">
            <w:pPr>
              <w:jc w:val="center"/>
              <w:rPr>
                <w:b/>
                <w:sz w:val="22"/>
                <w:szCs w:val="22"/>
              </w:rPr>
            </w:pPr>
            <w:proofErr w:type="spellStart"/>
            <w:r w:rsidRPr="00B66D85">
              <w:rPr>
                <w:b/>
                <w:sz w:val="22"/>
                <w:szCs w:val="22"/>
              </w:rPr>
              <w:t>вание</w:t>
            </w:r>
            <w:proofErr w:type="spellEnd"/>
            <w:r w:rsidRPr="00B66D85">
              <w:rPr>
                <w:b/>
                <w:sz w:val="22"/>
                <w:szCs w:val="22"/>
              </w:rPr>
              <w:t xml:space="preserve"> </w:t>
            </w:r>
            <w:proofErr w:type="spellStart"/>
            <w:proofErr w:type="gramStart"/>
            <w:r w:rsidRPr="00B66D85">
              <w:rPr>
                <w:b/>
                <w:sz w:val="22"/>
                <w:szCs w:val="22"/>
              </w:rPr>
              <w:t>избира-тельной</w:t>
            </w:r>
            <w:proofErr w:type="spellEnd"/>
            <w:proofErr w:type="gramEnd"/>
            <w:r w:rsidRPr="00B66D85">
              <w:rPr>
                <w:b/>
                <w:sz w:val="22"/>
                <w:szCs w:val="22"/>
              </w:rPr>
              <w:t xml:space="preserve"> комиссии</w:t>
            </w:r>
          </w:p>
        </w:tc>
        <w:tc>
          <w:tcPr>
            <w:tcW w:w="3059" w:type="dxa"/>
            <w:gridSpan w:val="2"/>
            <w:vAlign w:val="center"/>
          </w:tcPr>
          <w:p w:rsidR="00AA2463" w:rsidRPr="00B66D85" w:rsidRDefault="00AA2463" w:rsidP="00401CF6">
            <w:pPr>
              <w:jc w:val="center"/>
              <w:rPr>
                <w:b/>
                <w:sz w:val="22"/>
                <w:szCs w:val="22"/>
              </w:rPr>
            </w:pPr>
            <w:r w:rsidRPr="00B66D85">
              <w:rPr>
                <w:b/>
                <w:sz w:val="22"/>
                <w:szCs w:val="22"/>
              </w:rPr>
              <w:t>Избирательные участки, голосующие досрочно в целом</w:t>
            </w:r>
          </w:p>
        </w:tc>
        <w:tc>
          <w:tcPr>
            <w:tcW w:w="5103" w:type="dxa"/>
            <w:gridSpan w:val="3"/>
            <w:vAlign w:val="center"/>
          </w:tcPr>
          <w:p w:rsidR="00AA2463" w:rsidRPr="00B66D85" w:rsidRDefault="00AA2463" w:rsidP="00401CF6">
            <w:pPr>
              <w:jc w:val="center"/>
              <w:rPr>
                <w:b/>
                <w:sz w:val="22"/>
                <w:szCs w:val="22"/>
              </w:rPr>
            </w:pPr>
            <w:r w:rsidRPr="00B66D85">
              <w:rPr>
                <w:b/>
                <w:sz w:val="22"/>
                <w:szCs w:val="22"/>
              </w:rPr>
              <w:t>Досрочное голосование отдельных групп избирателей</w:t>
            </w:r>
          </w:p>
        </w:tc>
        <w:tc>
          <w:tcPr>
            <w:tcW w:w="2126" w:type="dxa"/>
            <w:vMerge w:val="restart"/>
            <w:vAlign w:val="center"/>
          </w:tcPr>
          <w:p w:rsidR="00AA2463" w:rsidRPr="00B66D85" w:rsidRDefault="00AA2463" w:rsidP="00401CF6">
            <w:pPr>
              <w:jc w:val="center"/>
              <w:rPr>
                <w:b/>
                <w:sz w:val="22"/>
                <w:szCs w:val="22"/>
              </w:rPr>
            </w:pPr>
            <w:r w:rsidRPr="00B66D85">
              <w:rPr>
                <w:b/>
                <w:sz w:val="22"/>
                <w:szCs w:val="22"/>
              </w:rPr>
              <w:t>Виды транспорта, используемые</w:t>
            </w:r>
          </w:p>
          <w:p w:rsidR="00AA2463" w:rsidRPr="00B66D85" w:rsidRDefault="00AA2463" w:rsidP="00401CF6">
            <w:pPr>
              <w:jc w:val="center"/>
              <w:rPr>
                <w:b/>
                <w:sz w:val="22"/>
                <w:szCs w:val="22"/>
              </w:rPr>
            </w:pPr>
            <w:r w:rsidRPr="00B66D85">
              <w:rPr>
                <w:b/>
                <w:sz w:val="22"/>
                <w:szCs w:val="22"/>
              </w:rPr>
              <w:t>для организации досрочного голосования</w:t>
            </w:r>
          </w:p>
        </w:tc>
        <w:tc>
          <w:tcPr>
            <w:tcW w:w="3260" w:type="dxa"/>
            <w:vMerge w:val="restart"/>
            <w:vAlign w:val="center"/>
          </w:tcPr>
          <w:p w:rsidR="00AA2463" w:rsidRPr="00B66D85" w:rsidRDefault="00AA2463" w:rsidP="00401CF6">
            <w:pPr>
              <w:ind w:right="34"/>
              <w:jc w:val="center"/>
              <w:rPr>
                <w:b/>
                <w:sz w:val="22"/>
                <w:szCs w:val="22"/>
              </w:rPr>
            </w:pPr>
            <w:r w:rsidRPr="00B66D85">
              <w:rPr>
                <w:b/>
                <w:sz w:val="22"/>
                <w:szCs w:val="22"/>
              </w:rPr>
              <w:t>Технические виды связи, используемые для передачи данных протоколов об итогах голосования/количество участков, с которых передавались протоколы по техническим каналам связи</w:t>
            </w:r>
          </w:p>
        </w:tc>
      </w:tr>
      <w:tr w:rsidR="00AA2463" w:rsidRPr="00EC694F" w:rsidTr="00401CF6">
        <w:trPr>
          <w:trHeight w:val="277"/>
        </w:trPr>
        <w:tc>
          <w:tcPr>
            <w:tcW w:w="1336" w:type="dxa"/>
            <w:vMerge/>
          </w:tcPr>
          <w:p w:rsidR="00AA2463" w:rsidRPr="00EC694F" w:rsidRDefault="00AA2463" w:rsidP="00401CF6">
            <w:pPr>
              <w:jc w:val="center"/>
              <w:rPr>
                <w:b/>
                <w:sz w:val="24"/>
                <w:szCs w:val="24"/>
              </w:rPr>
            </w:pPr>
          </w:p>
        </w:tc>
        <w:tc>
          <w:tcPr>
            <w:tcW w:w="1500" w:type="dxa"/>
            <w:vAlign w:val="center"/>
          </w:tcPr>
          <w:p w:rsidR="00AA2463" w:rsidRPr="00B66D85" w:rsidRDefault="00AA2463" w:rsidP="00401CF6">
            <w:pPr>
              <w:jc w:val="center"/>
              <w:rPr>
                <w:b/>
                <w:sz w:val="22"/>
                <w:szCs w:val="22"/>
              </w:rPr>
            </w:pPr>
            <w:r w:rsidRPr="00B66D85">
              <w:rPr>
                <w:b/>
                <w:sz w:val="22"/>
                <w:szCs w:val="22"/>
              </w:rPr>
              <w:t>количество</w:t>
            </w:r>
          </w:p>
          <w:p w:rsidR="00AA2463" w:rsidRPr="00B66D85" w:rsidRDefault="00AA2463" w:rsidP="00401CF6">
            <w:pPr>
              <w:jc w:val="center"/>
              <w:rPr>
                <w:b/>
                <w:sz w:val="22"/>
                <w:szCs w:val="22"/>
              </w:rPr>
            </w:pPr>
            <w:r w:rsidRPr="00B66D85">
              <w:rPr>
                <w:b/>
                <w:sz w:val="22"/>
                <w:szCs w:val="22"/>
              </w:rPr>
              <w:t>участков</w:t>
            </w:r>
            <w:r>
              <w:rPr>
                <w:b/>
                <w:sz w:val="22"/>
                <w:szCs w:val="22"/>
              </w:rPr>
              <w:t xml:space="preserve"> </w:t>
            </w:r>
            <w:r w:rsidRPr="00DA4CC3">
              <w:rPr>
                <w:b/>
                <w:sz w:val="24"/>
                <w:szCs w:val="24"/>
              </w:rPr>
              <w:t>**</w:t>
            </w:r>
          </w:p>
          <w:p w:rsidR="00AA2463" w:rsidRPr="00B66D85" w:rsidRDefault="00AA2463" w:rsidP="00401CF6">
            <w:pPr>
              <w:jc w:val="center"/>
              <w:rPr>
                <w:b/>
                <w:sz w:val="22"/>
                <w:szCs w:val="22"/>
              </w:rPr>
            </w:pPr>
          </w:p>
        </w:tc>
        <w:tc>
          <w:tcPr>
            <w:tcW w:w="1559" w:type="dxa"/>
            <w:vAlign w:val="center"/>
          </w:tcPr>
          <w:p w:rsidR="00AA2463" w:rsidRPr="00B66D85" w:rsidRDefault="00AA2463" w:rsidP="00401CF6">
            <w:pPr>
              <w:jc w:val="center"/>
              <w:rPr>
                <w:b/>
                <w:sz w:val="22"/>
                <w:szCs w:val="22"/>
              </w:rPr>
            </w:pPr>
            <w:r w:rsidRPr="00B66D85">
              <w:rPr>
                <w:b/>
                <w:sz w:val="22"/>
                <w:szCs w:val="22"/>
              </w:rPr>
              <w:t>кол</w:t>
            </w:r>
            <w:r>
              <w:rPr>
                <w:b/>
                <w:sz w:val="22"/>
                <w:szCs w:val="22"/>
              </w:rPr>
              <w:t>ичество</w:t>
            </w:r>
          </w:p>
          <w:p w:rsidR="00AA2463" w:rsidRPr="00B66D85" w:rsidRDefault="00AA2463" w:rsidP="00401CF6">
            <w:pPr>
              <w:jc w:val="center"/>
              <w:rPr>
                <w:b/>
                <w:sz w:val="22"/>
                <w:szCs w:val="22"/>
              </w:rPr>
            </w:pPr>
            <w:proofErr w:type="spellStart"/>
            <w:r w:rsidRPr="00B66D85">
              <w:rPr>
                <w:b/>
                <w:sz w:val="22"/>
                <w:szCs w:val="22"/>
              </w:rPr>
              <w:t>избира</w:t>
            </w:r>
            <w:proofErr w:type="spellEnd"/>
            <w:r w:rsidRPr="00B66D85">
              <w:rPr>
                <w:b/>
                <w:sz w:val="22"/>
                <w:szCs w:val="22"/>
              </w:rPr>
              <w:t>-</w:t>
            </w:r>
          </w:p>
          <w:p w:rsidR="00AA2463" w:rsidRPr="00B66D85" w:rsidRDefault="00AA2463" w:rsidP="00401CF6">
            <w:pPr>
              <w:jc w:val="center"/>
              <w:rPr>
                <w:b/>
                <w:sz w:val="22"/>
                <w:szCs w:val="22"/>
              </w:rPr>
            </w:pPr>
            <w:proofErr w:type="spellStart"/>
            <w:r w:rsidRPr="00B66D85">
              <w:rPr>
                <w:b/>
                <w:sz w:val="22"/>
                <w:szCs w:val="22"/>
              </w:rPr>
              <w:t>телей</w:t>
            </w:r>
            <w:proofErr w:type="spellEnd"/>
          </w:p>
        </w:tc>
        <w:tc>
          <w:tcPr>
            <w:tcW w:w="1701" w:type="dxa"/>
            <w:vAlign w:val="center"/>
          </w:tcPr>
          <w:p w:rsidR="00AA2463" w:rsidRPr="00B66D85" w:rsidRDefault="00AA2463" w:rsidP="00401CF6">
            <w:pPr>
              <w:jc w:val="center"/>
              <w:rPr>
                <w:b/>
                <w:sz w:val="22"/>
                <w:szCs w:val="22"/>
              </w:rPr>
            </w:pPr>
            <w:r w:rsidRPr="00B66D85">
              <w:rPr>
                <w:b/>
                <w:sz w:val="22"/>
                <w:szCs w:val="22"/>
              </w:rPr>
              <w:t>кол</w:t>
            </w:r>
            <w:r>
              <w:rPr>
                <w:b/>
                <w:sz w:val="22"/>
                <w:szCs w:val="22"/>
              </w:rPr>
              <w:t>ичество</w:t>
            </w:r>
            <w:r w:rsidRPr="00B66D85">
              <w:rPr>
                <w:b/>
                <w:sz w:val="22"/>
                <w:szCs w:val="22"/>
              </w:rPr>
              <w:t xml:space="preserve"> участков, на которых</w:t>
            </w:r>
          </w:p>
          <w:p w:rsidR="00AA2463" w:rsidRPr="00B66D85" w:rsidRDefault="00AA2463" w:rsidP="00401CF6">
            <w:pPr>
              <w:jc w:val="center"/>
              <w:rPr>
                <w:b/>
                <w:sz w:val="22"/>
                <w:szCs w:val="22"/>
              </w:rPr>
            </w:pPr>
            <w:r w:rsidRPr="00B66D85">
              <w:rPr>
                <w:b/>
                <w:sz w:val="22"/>
                <w:szCs w:val="22"/>
              </w:rPr>
              <w:t>голосовали отдельные группы</w:t>
            </w:r>
            <w:r>
              <w:rPr>
                <w:b/>
                <w:sz w:val="22"/>
                <w:szCs w:val="22"/>
              </w:rPr>
              <w:t xml:space="preserve"> </w:t>
            </w:r>
            <w:r w:rsidRPr="00DA4CC3">
              <w:rPr>
                <w:b/>
                <w:sz w:val="24"/>
                <w:szCs w:val="24"/>
              </w:rPr>
              <w:t>**</w:t>
            </w:r>
          </w:p>
        </w:tc>
        <w:tc>
          <w:tcPr>
            <w:tcW w:w="1701" w:type="dxa"/>
            <w:vAlign w:val="center"/>
          </w:tcPr>
          <w:p w:rsidR="00AA2463" w:rsidRPr="00B66D85" w:rsidRDefault="00AA2463" w:rsidP="00401CF6">
            <w:pPr>
              <w:jc w:val="center"/>
              <w:rPr>
                <w:b/>
                <w:sz w:val="22"/>
                <w:szCs w:val="22"/>
              </w:rPr>
            </w:pPr>
            <w:r w:rsidRPr="00B66D85">
              <w:rPr>
                <w:b/>
                <w:sz w:val="22"/>
                <w:szCs w:val="22"/>
              </w:rPr>
              <w:t>кол</w:t>
            </w:r>
            <w:r>
              <w:rPr>
                <w:b/>
                <w:sz w:val="22"/>
                <w:szCs w:val="22"/>
              </w:rPr>
              <w:t>ичество</w:t>
            </w:r>
            <w:r w:rsidRPr="00B66D85">
              <w:rPr>
                <w:b/>
                <w:sz w:val="22"/>
                <w:szCs w:val="22"/>
              </w:rPr>
              <w:t xml:space="preserve"> отдельных групп</w:t>
            </w:r>
          </w:p>
        </w:tc>
        <w:tc>
          <w:tcPr>
            <w:tcW w:w="1701" w:type="dxa"/>
            <w:vAlign w:val="center"/>
          </w:tcPr>
          <w:p w:rsidR="00AA2463" w:rsidRPr="00B66D85" w:rsidRDefault="00AA2463" w:rsidP="00401CF6">
            <w:pPr>
              <w:jc w:val="center"/>
              <w:rPr>
                <w:b/>
                <w:sz w:val="22"/>
                <w:szCs w:val="22"/>
              </w:rPr>
            </w:pPr>
            <w:r w:rsidRPr="00B66D85">
              <w:rPr>
                <w:b/>
                <w:sz w:val="22"/>
                <w:szCs w:val="22"/>
              </w:rPr>
              <w:t>кол</w:t>
            </w:r>
            <w:r>
              <w:rPr>
                <w:b/>
                <w:sz w:val="22"/>
                <w:szCs w:val="22"/>
              </w:rPr>
              <w:t>ичество</w:t>
            </w:r>
            <w:r w:rsidRPr="00B66D85">
              <w:rPr>
                <w:b/>
                <w:sz w:val="22"/>
                <w:szCs w:val="22"/>
              </w:rPr>
              <w:t xml:space="preserve"> </w:t>
            </w:r>
            <w:proofErr w:type="spellStart"/>
            <w:proofErr w:type="gramStart"/>
            <w:r w:rsidRPr="00B66D85">
              <w:rPr>
                <w:b/>
                <w:sz w:val="22"/>
                <w:szCs w:val="22"/>
              </w:rPr>
              <w:t>проголосо-вавших</w:t>
            </w:r>
            <w:proofErr w:type="spellEnd"/>
            <w:proofErr w:type="gramEnd"/>
            <w:r w:rsidRPr="00B66D85">
              <w:rPr>
                <w:b/>
                <w:sz w:val="22"/>
                <w:szCs w:val="22"/>
              </w:rPr>
              <w:t xml:space="preserve"> избирателей</w:t>
            </w:r>
          </w:p>
        </w:tc>
        <w:tc>
          <w:tcPr>
            <w:tcW w:w="2126" w:type="dxa"/>
            <w:vMerge/>
          </w:tcPr>
          <w:p w:rsidR="00AA2463" w:rsidRPr="00EC694F" w:rsidRDefault="00AA2463" w:rsidP="00401CF6">
            <w:pPr>
              <w:jc w:val="both"/>
              <w:rPr>
                <w:sz w:val="24"/>
                <w:szCs w:val="24"/>
              </w:rPr>
            </w:pPr>
          </w:p>
        </w:tc>
        <w:tc>
          <w:tcPr>
            <w:tcW w:w="3260" w:type="dxa"/>
            <w:vMerge/>
          </w:tcPr>
          <w:p w:rsidR="00AA2463" w:rsidRPr="00EC694F" w:rsidRDefault="00AA2463" w:rsidP="00401CF6">
            <w:pPr>
              <w:jc w:val="both"/>
              <w:rPr>
                <w:sz w:val="24"/>
                <w:szCs w:val="24"/>
              </w:rPr>
            </w:pPr>
          </w:p>
        </w:tc>
      </w:tr>
      <w:tr w:rsidR="00AA2463" w:rsidRPr="00EC694F" w:rsidTr="00401CF6">
        <w:tc>
          <w:tcPr>
            <w:tcW w:w="1336" w:type="dxa"/>
          </w:tcPr>
          <w:p w:rsidR="00AA2463" w:rsidRPr="00EC694F" w:rsidRDefault="00AA2463" w:rsidP="00401CF6">
            <w:pPr>
              <w:jc w:val="both"/>
              <w:rPr>
                <w:sz w:val="24"/>
                <w:szCs w:val="24"/>
              </w:rPr>
            </w:pPr>
          </w:p>
        </w:tc>
        <w:tc>
          <w:tcPr>
            <w:tcW w:w="1500" w:type="dxa"/>
          </w:tcPr>
          <w:p w:rsidR="00AA2463" w:rsidRPr="00EC694F" w:rsidRDefault="00AA2463" w:rsidP="00401CF6">
            <w:pPr>
              <w:jc w:val="both"/>
              <w:rPr>
                <w:sz w:val="24"/>
                <w:szCs w:val="24"/>
              </w:rPr>
            </w:pPr>
          </w:p>
        </w:tc>
        <w:tc>
          <w:tcPr>
            <w:tcW w:w="1559"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2126" w:type="dxa"/>
          </w:tcPr>
          <w:p w:rsidR="00AA2463" w:rsidRPr="00EC694F" w:rsidRDefault="00AA2463" w:rsidP="00401CF6">
            <w:pPr>
              <w:jc w:val="both"/>
              <w:rPr>
                <w:sz w:val="24"/>
                <w:szCs w:val="24"/>
              </w:rPr>
            </w:pPr>
          </w:p>
        </w:tc>
        <w:tc>
          <w:tcPr>
            <w:tcW w:w="3260" w:type="dxa"/>
          </w:tcPr>
          <w:p w:rsidR="00AA2463" w:rsidRPr="00EC694F" w:rsidRDefault="00AA2463" w:rsidP="00401CF6">
            <w:pPr>
              <w:jc w:val="both"/>
              <w:rPr>
                <w:sz w:val="24"/>
                <w:szCs w:val="24"/>
              </w:rPr>
            </w:pPr>
          </w:p>
        </w:tc>
      </w:tr>
      <w:tr w:rsidR="00AA2463" w:rsidRPr="00EC694F" w:rsidTr="00401CF6">
        <w:tc>
          <w:tcPr>
            <w:tcW w:w="1336" w:type="dxa"/>
          </w:tcPr>
          <w:p w:rsidR="00AA2463" w:rsidRPr="00EC694F" w:rsidRDefault="00AA2463" w:rsidP="00401CF6">
            <w:pPr>
              <w:jc w:val="both"/>
              <w:rPr>
                <w:sz w:val="24"/>
                <w:szCs w:val="24"/>
              </w:rPr>
            </w:pPr>
          </w:p>
        </w:tc>
        <w:tc>
          <w:tcPr>
            <w:tcW w:w="1500" w:type="dxa"/>
          </w:tcPr>
          <w:p w:rsidR="00AA2463" w:rsidRPr="00EC694F" w:rsidRDefault="00AA2463" w:rsidP="00401CF6">
            <w:pPr>
              <w:jc w:val="both"/>
              <w:rPr>
                <w:sz w:val="24"/>
                <w:szCs w:val="24"/>
              </w:rPr>
            </w:pPr>
          </w:p>
        </w:tc>
        <w:tc>
          <w:tcPr>
            <w:tcW w:w="1559"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1701" w:type="dxa"/>
          </w:tcPr>
          <w:p w:rsidR="00AA2463" w:rsidRPr="00EC694F" w:rsidRDefault="00AA2463" w:rsidP="00401CF6">
            <w:pPr>
              <w:jc w:val="both"/>
              <w:rPr>
                <w:sz w:val="24"/>
                <w:szCs w:val="24"/>
              </w:rPr>
            </w:pPr>
          </w:p>
        </w:tc>
        <w:tc>
          <w:tcPr>
            <w:tcW w:w="2126" w:type="dxa"/>
          </w:tcPr>
          <w:p w:rsidR="00AA2463" w:rsidRPr="00EC694F" w:rsidRDefault="00AA2463" w:rsidP="00401CF6">
            <w:pPr>
              <w:jc w:val="both"/>
              <w:rPr>
                <w:sz w:val="24"/>
                <w:szCs w:val="24"/>
              </w:rPr>
            </w:pPr>
          </w:p>
        </w:tc>
        <w:tc>
          <w:tcPr>
            <w:tcW w:w="3260" w:type="dxa"/>
          </w:tcPr>
          <w:p w:rsidR="00AA2463" w:rsidRPr="00EC694F" w:rsidRDefault="00AA2463" w:rsidP="00401CF6">
            <w:pPr>
              <w:jc w:val="both"/>
              <w:rPr>
                <w:sz w:val="24"/>
                <w:szCs w:val="24"/>
              </w:rPr>
            </w:pPr>
          </w:p>
        </w:tc>
      </w:tr>
    </w:tbl>
    <w:p w:rsidR="006F0AC9" w:rsidRDefault="006F0AC9" w:rsidP="006F0AC9">
      <w:pPr>
        <w:ind w:left="-180" w:firstLine="480"/>
        <w:jc w:val="both"/>
        <w:rPr>
          <w:sz w:val="24"/>
          <w:szCs w:val="24"/>
        </w:rPr>
      </w:pPr>
    </w:p>
    <w:p w:rsidR="006F0AC9" w:rsidRPr="006F0AC9" w:rsidRDefault="006F0AC9" w:rsidP="00E4610B">
      <w:pPr>
        <w:ind w:left="-180" w:firstLine="480"/>
        <w:rPr>
          <w:sz w:val="24"/>
          <w:szCs w:val="24"/>
          <w:u w:val="single"/>
        </w:rPr>
      </w:pPr>
      <w:r>
        <w:rPr>
          <w:sz w:val="24"/>
          <w:szCs w:val="24"/>
        </w:rPr>
        <w:t xml:space="preserve">Председатель избирательной комиссии __________   </w:t>
      </w:r>
      <w:bookmarkStart w:id="0" w:name="_GoBack"/>
      <w:bookmarkEnd w:id="0"/>
      <w:r w:rsidR="0035589C" w:rsidRPr="006F0AC9">
        <w:rPr>
          <w:sz w:val="24"/>
          <w:szCs w:val="24"/>
          <w:u w:val="single"/>
        </w:rPr>
        <w:fldChar w:fldCharType="begin"/>
      </w:r>
      <w:r w:rsidRPr="006F0AC9">
        <w:rPr>
          <w:sz w:val="24"/>
          <w:szCs w:val="24"/>
          <w:u w:val="single"/>
        </w:rPr>
        <w:instrText xml:space="preserve"> DOCVARIABLE S_UIC_MEMBER__CHAIRMAN__SHORT__REVERSED</w:instrText>
      </w:r>
      <w:r w:rsidR="00FF21E2" w:rsidRPr="00FF21E2">
        <w:rPr>
          <w:sz w:val="24"/>
          <w:szCs w:val="24"/>
          <w:u w:val="single"/>
        </w:rPr>
        <w:instrText xml:space="preserve"> \* MERGEFORMAT</w:instrText>
      </w:r>
      <w:r w:rsidR="0035589C" w:rsidRPr="006F0AC9">
        <w:rPr>
          <w:sz w:val="24"/>
          <w:szCs w:val="24"/>
          <w:u w:val="single"/>
        </w:rPr>
        <w:fldChar w:fldCharType="end"/>
      </w:r>
    </w:p>
    <w:p w:rsidR="006F0AC9" w:rsidRPr="00B84EE2" w:rsidRDefault="006F0AC9" w:rsidP="006F0AC9">
      <w:pPr>
        <w:ind w:left="2940"/>
        <w:jc w:val="both"/>
        <w:rPr>
          <w:i/>
          <w:sz w:val="20"/>
          <w:szCs w:val="20"/>
        </w:rPr>
      </w:pPr>
      <w:r>
        <w:rPr>
          <w:i/>
          <w:sz w:val="20"/>
          <w:szCs w:val="20"/>
        </w:rPr>
        <w:t xml:space="preserve">                                (подпись)             (инициалы, фамилия</w:t>
      </w:r>
      <w:r w:rsidRPr="00B84EE2">
        <w:rPr>
          <w:i/>
          <w:sz w:val="20"/>
          <w:szCs w:val="20"/>
        </w:rPr>
        <w:t>)</w:t>
      </w:r>
    </w:p>
    <w:p w:rsidR="006F0AC9" w:rsidRPr="00330C6C" w:rsidRDefault="006F0AC9" w:rsidP="006F0AC9">
      <w:pPr>
        <w:jc w:val="both"/>
        <w:rPr>
          <w:sz w:val="16"/>
          <w:szCs w:val="16"/>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2"/>
          <w:szCs w:val="22"/>
        </w:rPr>
      </w:pPr>
    </w:p>
    <w:p w:rsidR="00AA2463" w:rsidRDefault="00AA2463" w:rsidP="00AA2463">
      <w:pPr>
        <w:ind w:left="284"/>
        <w:jc w:val="both"/>
        <w:rPr>
          <w:sz w:val="20"/>
          <w:szCs w:val="20"/>
        </w:rPr>
      </w:pPr>
      <w:r w:rsidRPr="00E143DC">
        <w:rPr>
          <w:sz w:val="20"/>
          <w:szCs w:val="20"/>
        </w:rPr>
        <w:t>*</w:t>
      </w:r>
      <w:r w:rsidRPr="002C5903">
        <w:rPr>
          <w:sz w:val="20"/>
          <w:szCs w:val="20"/>
        </w:rPr>
        <w:t xml:space="preserve">Сведения о проведении досрочного голосования передаются участковой избирательной комиссией в территориальную, территориальной – </w:t>
      </w:r>
      <w:r w:rsidRPr="002C5903">
        <w:rPr>
          <w:sz w:val="20"/>
          <w:szCs w:val="20"/>
        </w:rPr>
        <w:br/>
        <w:t>в вышестоящие избирательные комиссии по окончании проведения досрочного голосования избирателей (но не позднее установленного избирательной комиссией субъекта Российской Федерации времени 16 марта 2024 года). Данные сведения передаются избирательной комиссией субъекта Российской Федерации в ЦИК России по ее запросу.</w:t>
      </w:r>
    </w:p>
    <w:p w:rsidR="00AA2463" w:rsidRPr="002C5903" w:rsidRDefault="00AA2463" w:rsidP="00AA2463">
      <w:pPr>
        <w:ind w:left="284"/>
        <w:jc w:val="both"/>
        <w:rPr>
          <w:sz w:val="20"/>
          <w:szCs w:val="20"/>
        </w:rPr>
      </w:pPr>
      <w:r w:rsidRPr="00E143DC">
        <w:rPr>
          <w:sz w:val="20"/>
          <w:szCs w:val="20"/>
        </w:rPr>
        <w:t>**Заполняется в территориальной избирательной комиссии.</w:t>
      </w:r>
    </w:p>
    <w:p w:rsidR="00AA2463" w:rsidRDefault="00AA2463" w:rsidP="006F0AC9">
      <w:pPr>
        <w:ind w:left="284" w:firstLine="709"/>
        <w:jc w:val="both"/>
        <w:rPr>
          <w:sz w:val="24"/>
          <w:szCs w:val="24"/>
        </w:rPr>
      </w:pPr>
    </w:p>
    <w:p w:rsidR="00411EFA" w:rsidRDefault="00411EFA"/>
    <w:sectPr w:rsidR="00411EFA" w:rsidSect="006F0AC9">
      <w:headerReference w:type="even" r:id="rId6"/>
      <w:footerReference w:type="even" r:id="rId7"/>
      <w:footerReference w:type="default" r:id="rId8"/>
      <w:headerReference w:type="first" r:id="rId9"/>
      <w:pgSz w:w="16838" w:h="11906" w:orient="landscape"/>
      <w:pgMar w:top="899" w:right="1134"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E49" w:rsidRDefault="00D53E49">
      <w:r>
        <w:separator/>
      </w:r>
    </w:p>
  </w:endnote>
  <w:endnote w:type="continuationSeparator" w:id="1">
    <w:p w:rsidR="00D53E49" w:rsidRDefault="00D53E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C9" w:rsidRDefault="0035589C" w:rsidP="006F0AC9">
    <w:pPr>
      <w:pStyle w:val="a4"/>
      <w:framePr w:wrap="around" w:vAnchor="text" w:hAnchor="margin" w:xAlign="right" w:y="1"/>
      <w:rPr>
        <w:rStyle w:val="a6"/>
      </w:rPr>
    </w:pPr>
    <w:r>
      <w:rPr>
        <w:rStyle w:val="a6"/>
      </w:rPr>
      <w:fldChar w:fldCharType="begin"/>
    </w:r>
    <w:r w:rsidR="006F0AC9">
      <w:rPr>
        <w:rStyle w:val="a6"/>
      </w:rPr>
      <w:instrText xml:space="preserve">PAGE  </w:instrText>
    </w:r>
    <w:r>
      <w:rPr>
        <w:rStyle w:val="a6"/>
      </w:rPr>
      <w:fldChar w:fldCharType="separate"/>
    </w:r>
    <w:r w:rsidR="006F0AC9">
      <w:rPr>
        <w:rStyle w:val="a6"/>
        <w:noProof/>
      </w:rPr>
      <w:t>44</w:t>
    </w:r>
    <w:r>
      <w:rPr>
        <w:rStyle w:val="a6"/>
      </w:rPr>
      <w:fldChar w:fldCharType="end"/>
    </w:r>
  </w:p>
  <w:p w:rsidR="006F0AC9" w:rsidRDefault="006F0AC9" w:rsidP="006F0AC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C9" w:rsidRDefault="006F0AC9" w:rsidP="006F0AC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E49" w:rsidRDefault="00D53E49">
      <w:r>
        <w:separator/>
      </w:r>
    </w:p>
  </w:footnote>
  <w:footnote w:type="continuationSeparator" w:id="1">
    <w:p w:rsidR="00D53E49" w:rsidRDefault="00D53E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C9" w:rsidRDefault="0035589C" w:rsidP="006F0AC9">
    <w:pPr>
      <w:pStyle w:val="a7"/>
      <w:framePr w:wrap="around" w:vAnchor="text" w:hAnchor="margin" w:xAlign="center" w:y="1"/>
      <w:rPr>
        <w:rStyle w:val="a6"/>
      </w:rPr>
    </w:pPr>
    <w:r>
      <w:rPr>
        <w:rStyle w:val="a6"/>
      </w:rPr>
      <w:fldChar w:fldCharType="begin"/>
    </w:r>
    <w:r w:rsidR="006F0AC9">
      <w:rPr>
        <w:rStyle w:val="a6"/>
      </w:rPr>
      <w:instrText xml:space="preserve">PAGE  </w:instrText>
    </w:r>
    <w:r>
      <w:rPr>
        <w:rStyle w:val="a6"/>
      </w:rPr>
      <w:fldChar w:fldCharType="separate"/>
    </w:r>
    <w:r w:rsidR="006F0AC9">
      <w:rPr>
        <w:rStyle w:val="a6"/>
        <w:noProof/>
      </w:rPr>
      <w:t>44</w:t>
    </w:r>
    <w:r>
      <w:rPr>
        <w:rStyle w:val="a6"/>
      </w:rPr>
      <w:fldChar w:fldCharType="end"/>
    </w:r>
  </w:p>
  <w:p w:rsidR="006F0AC9" w:rsidRDefault="006F0AC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C9" w:rsidRPr="003D5C36" w:rsidRDefault="006F0AC9" w:rsidP="006F0AC9">
    <w:pPr>
      <w:pStyle w:val="a7"/>
      <w:rPr>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0AC9"/>
    <w:rsid w:val="0007011C"/>
    <w:rsid w:val="001D6687"/>
    <w:rsid w:val="001E1FA2"/>
    <w:rsid w:val="002E6A5E"/>
    <w:rsid w:val="0035589C"/>
    <w:rsid w:val="00411EFA"/>
    <w:rsid w:val="005666F0"/>
    <w:rsid w:val="005A1D95"/>
    <w:rsid w:val="006D192E"/>
    <w:rsid w:val="006F0AC9"/>
    <w:rsid w:val="00871A8A"/>
    <w:rsid w:val="00881097"/>
    <w:rsid w:val="009E1CFB"/>
    <w:rsid w:val="00AA2463"/>
    <w:rsid w:val="00BE530D"/>
    <w:rsid w:val="00D53E49"/>
    <w:rsid w:val="00DE1402"/>
    <w:rsid w:val="00E426CF"/>
    <w:rsid w:val="00E4610B"/>
    <w:rsid w:val="00F368ED"/>
    <w:rsid w:val="00FF21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AC9"/>
    <w:rPr>
      <w:rFonts w:ascii="Times New Roman" w:eastAsia="Times New Roman" w:hAnsi="Times New Roman"/>
      <w:sz w:val="28"/>
      <w:szCs w:val="28"/>
    </w:rPr>
  </w:style>
  <w:style w:type="paragraph" w:styleId="1">
    <w:name w:val="heading 1"/>
    <w:basedOn w:val="a"/>
    <w:next w:val="a"/>
    <w:link w:val="10"/>
    <w:uiPriority w:val="9"/>
    <w:qFormat/>
    <w:rsid w:val="00881097"/>
    <w:pPr>
      <w:keepNext/>
      <w:keepLines/>
      <w:spacing w:before="240"/>
      <w:outlineLvl w:val="0"/>
    </w:pPr>
    <w:rPr>
      <w:rFonts w:ascii="Calibri Light" w:hAnsi="Calibri Light"/>
      <w:color w:val="2F5496"/>
      <w:sz w:val="32"/>
      <w:szCs w:val="32"/>
    </w:rPr>
  </w:style>
  <w:style w:type="paragraph" w:styleId="3">
    <w:name w:val="heading 3"/>
    <w:basedOn w:val="a"/>
    <w:next w:val="a"/>
    <w:link w:val="30"/>
    <w:autoRedefine/>
    <w:uiPriority w:val="9"/>
    <w:unhideWhenUsed/>
    <w:qFormat/>
    <w:rsid w:val="005A1D95"/>
    <w:pPr>
      <w:keepNext/>
      <w:keepLines/>
      <w:spacing w:before="40" w:line="360" w:lineRule="auto"/>
      <w:ind w:firstLine="709"/>
      <w:jc w:val="both"/>
      <w:outlineLvl w:val="2"/>
    </w:pPr>
    <w:rPr>
      <w:b/>
      <w:color w:val="1F3763"/>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Skype"/>
    <w:uiPriority w:val="1"/>
    <w:qFormat/>
    <w:rsid w:val="00BE530D"/>
    <w:rPr>
      <w:rFonts w:ascii="Times New Roman" w:hAnsi="Times New Roman"/>
      <w:sz w:val="40"/>
      <w:szCs w:val="22"/>
      <w:lang w:eastAsia="en-US"/>
    </w:rPr>
  </w:style>
  <w:style w:type="paragraph" w:customStyle="1" w:styleId="11">
    <w:name w:val="Заг1"/>
    <w:basedOn w:val="1"/>
    <w:link w:val="12"/>
    <w:qFormat/>
    <w:rsid w:val="00881097"/>
    <w:pPr>
      <w:spacing w:line="276" w:lineRule="auto"/>
    </w:pPr>
    <w:rPr>
      <w:rFonts w:ascii="Times New Roman" w:hAnsi="Times New Roman"/>
      <w:b/>
      <w:bCs/>
      <w:smallCaps/>
      <w:color w:val="000000"/>
    </w:rPr>
  </w:style>
  <w:style w:type="character" w:customStyle="1" w:styleId="12">
    <w:name w:val="Заг1 Знак"/>
    <w:link w:val="11"/>
    <w:rsid w:val="00881097"/>
    <w:rPr>
      <w:rFonts w:ascii="Times New Roman" w:eastAsia="Times New Roman" w:hAnsi="Times New Roman" w:cs="Times New Roman"/>
      <w:b/>
      <w:bCs/>
      <w:smallCaps/>
      <w:color w:val="000000"/>
      <w:sz w:val="32"/>
      <w:szCs w:val="32"/>
    </w:rPr>
  </w:style>
  <w:style w:type="character" w:customStyle="1" w:styleId="10">
    <w:name w:val="Заголовок 1 Знак"/>
    <w:link w:val="1"/>
    <w:uiPriority w:val="9"/>
    <w:rsid w:val="00881097"/>
    <w:rPr>
      <w:rFonts w:ascii="Calibri Light" w:eastAsia="Times New Roman" w:hAnsi="Calibri Light" w:cs="Times New Roman"/>
      <w:color w:val="2F5496"/>
      <w:sz w:val="32"/>
      <w:szCs w:val="32"/>
    </w:rPr>
  </w:style>
  <w:style w:type="character" w:customStyle="1" w:styleId="30">
    <w:name w:val="Заголовок 3 Знак"/>
    <w:link w:val="3"/>
    <w:uiPriority w:val="9"/>
    <w:rsid w:val="005A1D95"/>
    <w:rPr>
      <w:rFonts w:ascii="Times New Roman" w:eastAsia="Times New Roman" w:hAnsi="Times New Roman" w:cs="Times New Roman"/>
      <w:b/>
      <w:color w:val="1F3763"/>
      <w:sz w:val="28"/>
      <w:szCs w:val="24"/>
    </w:rPr>
  </w:style>
  <w:style w:type="paragraph" w:styleId="a4">
    <w:name w:val="footer"/>
    <w:basedOn w:val="a"/>
    <w:link w:val="a5"/>
    <w:uiPriority w:val="99"/>
    <w:rsid w:val="006F0AC9"/>
    <w:pPr>
      <w:tabs>
        <w:tab w:val="center" w:pos="4677"/>
        <w:tab w:val="right" w:pos="9355"/>
      </w:tabs>
    </w:pPr>
  </w:style>
  <w:style w:type="character" w:customStyle="1" w:styleId="a5">
    <w:name w:val="Нижний колонтитул Знак"/>
    <w:link w:val="a4"/>
    <w:uiPriority w:val="99"/>
    <w:rsid w:val="006F0AC9"/>
    <w:rPr>
      <w:rFonts w:ascii="Times New Roman" w:eastAsia="Times New Roman" w:hAnsi="Times New Roman" w:cs="Times New Roman"/>
      <w:sz w:val="28"/>
      <w:szCs w:val="28"/>
      <w:lang w:eastAsia="ru-RU"/>
    </w:rPr>
  </w:style>
  <w:style w:type="character" w:styleId="a6">
    <w:name w:val="page number"/>
    <w:basedOn w:val="a0"/>
    <w:rsid w:val="006F0AC9"/>
  </w:style>
  <w:style w:type="paragraph" w:styleId="a7">
    <w:name w:val="header"/>
    <w:basedOn w:val="a"/>
    <w:link w:val="a8"/>
    <w:uiPriority w:val="99"/>
    <w:rsid w:val="006F0AC9"/>
    <w:pPr>
      <w:tabs>
        <w:tab w:val="center" w:pos="4677"/>
        <w:tab w:val="right" w:pos="9355"/>
      </w:tabs>
    </w:pPr>
  </w:style>
  <w:style w:type="character" w:customStyle="1" w:styleId="a8">
    <w:name w:val="Верхний колонтитул Знак"/>
    <w:link w:val="a7"/>
    <w:uiPriority w:val="99"/>
    <w:rsid w:val="006F0AC9"/>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1295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Четвертной</dc:creator>
  <cp:keywords/>
  <dc:description/>
  <cp:lastModifiedBy>Svetlana</cp:lastModifiedBy>
  <cp:revision>9</cp:revision>
  <dcterms:created xsi:type="dcterms:W3CDTF">2022-07-21T13:36:00Z</dcterms:created>
  <dcterms:modified xsi:type="dcterms:W3CDTF">2024-02-07T10:13:00Z</dcterms:modified>
</cp:coreProperties>
</file>